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35B" w:rsidRDefault="0081135B" w:rsidP="0081135B">
      <w:pPr>
        <w:snapToGrid w:val="0"/>
        <w:spacing w:line="560" w:lineRule="exact"/>
        <w:rPr>
          <w:rFonts w:ascii="黑体" w:eastAsia="黑体" w:hAnsi="黑体" w:cs="方正小标宋"/>
          <w:sz w:val="32"/>
          <w:szCs w:val="32"/>
        </w:rPr>
      </w:pPr>
      <w:r>
        <w:rPr>
          <w:rFonts w:ascii="黑体" w:eastAsia="黑体" w:hAnsi="黑体" w:cs="方正小标宋" w:hint="eastAsia"/>
          <w:sz w:val="32"/>
          <w:szCs w:val="32"/>
        </w:rPr>
        <w:t>附件1</w:t>
      </w:r>
    </w:p>
    <w:p w:rsidR="0081135B" w:rsidRDefault="0081135B" w:rsidP="0081135B">
      <w:pPr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山东省科普创作协会</w:t>
      </w:r>
    </w:p>
    <w:p w:rsidR="0081135B" w:rsidRDefault="0081135B" w:rsidP="0081135B">
      <w:pPr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优秀科普作品奖评奖办法（暂行）</w:t>
      </w:r>
    </w:p>
    <w:p w:rsidR="0081135B" w:rsidRDefault="0081135B" w:rsidP="0081135B">
      <w:pPr>
        <w:widowControl/>
        <w:adjustRightInd w:val="0"/>
        <w:snapToGrid w:val="0"/>
        <w:spacing w:beforeLines="50" w:before="156" w:afterLines="50" w:after="156" w:line="360" w:lineRule="auto"/>
        <w:jc w:val="center"/>
        <w:rPr>
          <w:rFonts w:ascii="楷体_GB2312" w:eastAsia="楷体_GB2312"/>
          <w:sz w:val="32"/>
          <w:szCs w:val="32"/>
        </w:rPr>
      </w:pPr>
    </w:p>
    <w:p w:rsidR="0081135B" w:rsidRDefault="0081135B" w:rsidP="0081135B">
      <w:pPr>
        <w:widowControl/>
        <w:adjustRightInd w:val="0"/>
        <w:snapToGrid w:val="0"/>
        <w:spacing w:beforeLines="50" w:before="156" w:afterLines="50" w:after="156" w:line="360" w:lineRule="auto"/>
        <w:jc w:val="center"/>
        <w:rPr>
          <w:rFonts w:ascii="黑体" w:eastAsia="黑体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第一章  总  则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第一条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为贯彻实施《中华人民共和国科学技术普及法》和《全民科学素质行动计划纲要（</w:t>
      </w:r>
      <w:r>
        <w:rPr>
          <w:rFonts w:ascii="仿宋_GB2312" w:eastAsia="仿宋_GB2312" w:hAnsi="方正小标宋" w:cs="方正小标宋"/>
          <w:sz w:val="32"/>
          <w:szCs w:val="32"/>
        </w:rPr>
        <w:t>2006</w:t>
      </w:r>
      <w:r>
        <w:rPr>
          <w:rFonts w:ascii="仿宋_GB2312" w:eastAsia="仿宋_GB2312" w:hAnsi="方正小标宋" w:cs="方正小标宋"/>
          <w:sz w:val="32"/>
          <w:szCs w:val="32"/>
        </w:rPr>
        <w:t>—</w:t>
      </w:r>
      <w:r>
        <w:rPr>
          <w:rFonts w:ascii="仿宋_GB2312" w:eastAsia="仿宋_GB2312" w:hAnsi="方正小标宋" w:cs="方正小标宋"/>
          <w:sz w:val="32"/>
          <w:szCs w:val="32"/>
        </w:rPr>
        <w:t>2010</w:t>
      </w:r>
      <w:r>
        <w:rPr>
          <w:rFonts w:ascii="仿宋_GB2312" w:eastAsia="仿宋_GB2312" w:hAnsi="方正小标宋" w:cs="方正小标宋"/>
          <w:sz w:val="32"/>
          <w:szCs w:val="32"/>
        </w:rPr>
        <w:t>—</w:t>
      </w:r>
      <w:r>
        <w:rPr>
          <w:rFonts w:ascii="仿宋_GB2312" w:eastAsia="仿宋_GB2312" w:hAnsi="方正小标宋" w:cs="方正小标宋"/>
          <w:sz w:val="32"/>
          <w:szCs w:val="32"/>
        </w:rPr>
        <w:t>2020</w:t>
      </w:r>
      <w:r>
        <w:rPr>
          <w:rFonts w:ascii="仿宋_GB2312" w:eastAsia="仿宋_GB2312" w:hAnsi="方正小标宋" w:cs="方正小标宋" w:hint="eastAsia"/>
          <w:sz w:val="32"/>
          <w:szCs w:val="32"/>
        </w:rPr>
        <w:t>）》，繁荣科普创作，推出更多的科普精品，提高全民科学素质，山东省科普创作协会设立优秀科普作品奖。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第二条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优秀科普作品奖的推荐和评审，坚持公开、公平、公正和客观、独立的原则。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第三条</w:t>
      </w:r>
      <w:r>
        <w:rPr>
          <w:rFonts w:ascii="仿宋_GB2312" w:eastAsia="仿宋_GB2312" w:hAnsi="方正小标宋" w:cs="方正小标宋"/>
          <w:sz w:val="32"/>
          <w:szCs w:val="32"/>
        </w:rPr>
        <w:t xml:space="preserve">  </w:t>
      </w:r>
      <w:proofErr w:type="gramStart"/>
      <w:r>
        <w:rPr>
          <w:rFonts w:ascii="仿宋_GB2312" w:eastAsia="仿宋_GB2312" w:hAnsi="方正小标宋" w:cs="方正小标宋" w:hint="eastAsia"/>
          <w:sz w:val="32"/>
          <w:szCs w:val="32"/>
        </w:rPr>
        <w:t>本奖</w:t>
      </w:r>
      <w:r>
        <w:rPr>
          <w:rFonts w:ascii="仿宋_GB2312" w:eastAsia="仿宋_GB2312" w:hAnsi="方正小标宋" w:cs="方正小标宋"/>
          <w:sz w:val="32"/>
          <w:szCs w:val="32"/>
        </w:rPr>
        <w:t>分为</w:t>
      </w:r>
      <w:proofErr w:type="gramEnd"/>
      <w:r>
        <w:rPr>
          <w:rFonts w:ascii="仿宋_GB2312" w:eastAsia="仿宋_GB2312" w:hAnsi="方正小标宋" w:cs="方正小标宋"/>
          <w:sz w:val="32"/>
          <w:szCs w:val="32"/>
        </w:rPr>
        <w:t>科普图书</w:t>
      </w:r>
      <w:r>
        <w:rPr>
          <w:rFonts w:ascii="仿宋_GB2312" w:eastAsia="仿宋_GB2312" w:hAnsi="方正小标宋" w:cs="方正小标宋" w:hint="eastAsia"/>
          <w:sz w:val="32"/>
          <w:szCs w:val="32"/>
        </w:rPr>
        <w:t>和</w:t>
      </w:r>
      <w:r>
        <w:rPr>
          <w:rFonts w:ascii="仿宋_GB2312" w:eastAsia="仿宋_GB2312" w:hAnsi="方正小标宋" w:cs="方正小标宋"/>
          <w:sz w:val="32"/>
          <w:szCs w:val="32"/>
        </w:rPr>
        <w:t>科普</w:t>
      </w:r>
      <w:proofErr w:type="gramStart"/>
      <w:r>
        <w:rPr>
          <w:rFonts w:ascii="仿宋_GB2312" w:eastAsia="仿宋_GB2312" w:hAnsi="方正小标宋" w:cs="方正小标宋"/>
          <w:sz w:val="32"/>
          <w:szCs w:val="32"/>
        </w:rPr>
        <w:t>影视动</w:t>
      </w:r>
      <w:r>
        <w:rPr>
          <w:rFonts w:ascii="仿宋_GB2312" w:eastAsia="仿宋_GB2312" w:hAnsi="方正小标宋" w:cs="方正小标宋" w:hint="eastAsia"/>
          <w:sz w:val="32"/>
          <w:szCs w:val="32"/>
        </w:rPr>
        <w:t>漫</w:t>
      </w:r>
      <w:r>
        <w:rPr>
          <w:rFonts w:ascii="仿宋_GB2312" w:eastAsia="仿宋_GB2312" w:hAnsi="方正小标宋" w:cs="方正小标宋"/>
          <w:sz w:val="32"/>
          <w:szCs w:val="32"/>
        </w:rPr>
        <w:t>两个</w:t>
      </w:r>
      <w:proofErr w:type="gramEnd"/>
      <w:r>
        <w:rPr>
          <w:rFonts w:ascii="仿宋_GB2312" w:eastAsia="仿宋_GB2312" w:hAnsi="方正小标宋" w:cs="方正小标宋"/>
          <w:sz w:val="32"/>
          <w:szCs w:val="32"/>
        </w:rPr>
        <w:t>类别</w:t>
      </w:r>
      <w:r>
        <w:rPr>
          <w:rFonts w:ascii="仿宋_GB2312" w:eastAsia="仿宋_GB2312" w:hAnsi="方正小标宋" w:cs="方正小标宋" w:hint="eastAsia"/>
          <w:sz w:val="32"/>
          <w:szCs w:val="32"/>
        </w:rPr>
        <w:t>，每两年评选一次，用于表彰山东省范围内优秀科普作品的作者和单位。</w:t>
      </w:r>
    </w:p>
    <w:p w:rsidR="0081135B" w:rsidRDefault="0081135B" w:rsidP="0081135B">
      <w:pPr>
        <w:widowControl/>
        <w:adjustRightInd w:val="0"/>
        <w:snapToGrid w:val="0"/>
        <w:spacing w:beforeLines="50" w:before="156" w:afterLines="50" w:after="156" w:line="360" w:lineRule="auto"/>
        <w:jc w:val="center"/>
        <w:rPr>
          <w:rFonts w:ascii="黑体" w:eastAsia="黑体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第二章  评选范围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第四条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</w:t>
      </w:r>
      <w:r>
        <w:rPr>
          <w:rFonts w:ascii="仿宋_GB2312" w:eastAsia="仿宋_GB2312" w:hAnsi="方正小标宋" w:cs="方正小标宋"/>
          <w:sz w:val="32"/>
          <w:szCs w:val="32"/>
        </w:rPr>
        <w:t xml:space="preserve">国内公开出版发行的科普图书，包括原创作品、编选作品、翻译作品、编译作品、美术画册和摄影图册等。 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第五条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</w:t>
      </w:r>
      <w:r>
        <w:rPr>
          <w:rFonts w:ascii="仿宋_GB2312" w:eastAsia="仿宋_GB2312" w:hAnsi="方正小标宋" w:cs="方正小标宋"/>
          <w:sz w:val="32"/>
          <w:szCs w:val="32"/>
        </w:rPr>
        <w:t>在国内媒体上公开播映过的科普影视动画作品，包括纪录片、教育片、剧情片、</w:t>
      </w:r>
      <w:proofErr w:type="gramStart"/>
      <w:r>
        <w:rPr>
          <w:rFonts w:ascii="仿宋_GB2312" w:eastAsia="仿宋_GB2312" w:hAnsi="方正小标宋" w:cs="方正小标宋" w:hint="eastAsia"/>
          <w:sz w:val="32"/>
          <w:szCs w:val="32"/>
        </w:rPr>
        <w:t>动漫</w:t>
      </w:r>
      <w:r>
        <w:rPr>
          <w:rFonts w:ascii="仿宋_GB2312" w:eastAsia="仿宋_GB2312" w:hAnsi="方正小标宋" w:cs="方正小标宋"/>
          <w:sz w:val="32"/>
          <w:szCs w:val="32"/>
        </w:rPr>
        <w:t>片</w:t>
      </w:r>
      <w:proofErr w:type="gramEnd"/>
      <w:r>
        <w:rPr>
          <w:rFonts w:ascii="仿宋_GB2312" w:eastAsia="仿宋_GB2312" w:hAnsi="方正小标宋" w:cs="方正小标宋" w:hint="eastAsia"/>
          <w:sz w:val="32"/>
          <w:szCs w:val="32"/>
        </w:rPr>
        <w:t>、科普公益片</w:t>
      </w:r>
      <w:r>
        <w:rPr>
          <w:rFonts w:ascii="仿宋_GB2312" w:eastAsia="仿宋_GB2312" w:hAnsi="方正小标宋" w:cs="方正小标宋"/>
          <w:sz w:val="32"/>
          <w:szCs w:val="32"/>
        </w:rPr>
        <w:t>、译制片等。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第六条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第一完成人或第一完成单位隶属山东省管理。</w:t>
      </w:r>
    </w:p>
    <w:p w:rsidR="0081135B" w:rsidRDefault="0081135B" w:rsidP="0081135B">
      <w:pPr>
        <w:widowControl/>
        <w:adjustRightInd w:val="0"/>
        <w:snapToGrid w:val="0"/>
        <w:spacing w:beforeLines="50" w:before="156" w:afterLines="50" w:after="156" w:line="360" w:lineRule="auto"/>
        <w:jc w:val="center"/>
        <w:rPr>
          <w:rFonts w:ascii="黑体" w:eastAsia="黑体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lastRenderedPageBreak/>
        <w:t>第三章  评选标准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 xml:space="preserve">第七条  </w:t>
      </w:r>
      <w:r>
        <w:rPr>
          <w:rFonts w:ascii="仿宋_GB2312" w:eastAsia="仿宋_GB2312" w:hAnsi="方正小标宋" w:cs="方正小标宋" w:hint="eastAsia"/>
          <w:sz w:val="32"/>
          <w:szCs w:val="32"/>
        </w:rPr>
        <w:t>具有较高的思想性、科学性、艺术性和观赏性（或可读性），主题思想和内容健康向上，能启迪智慧，激励人们爱科学、学科学、用科学。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第八条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在普及科技知识，宣传科技成果，培育科技人才，促进现代化建设和改善人民生活方面取得显著效果。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第九条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作品受众面广，产生较好的社会效益和经济效益。</w:t>
      </w:r>
    </w:p>
    <w:p w:rsidR="0081135B" w:rsidRDefault="0081135B" w:rsidP="0081135B">
      <w:pPr>
        <w:widowControl/>
        <w:adjustRightInd w:val="0"/>
        <w:snapToGrid w:val="0"/>
        <w:spacing w:beforeLines="50" w:before="156" w:afterLines="50" w:after="156" w:line="360" w:lineRule="auto"/>
        <w:jc w:val="center"/>
        <w:rPr>
          <w:rFonts w:ascii="黑体" w:eastAsia="黑体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第四章  评奖机构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第十条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</w:t>
      </w:r>
      <w:proofErr w:type="gramStart"/>
      <w:r>
        <w:rPr>
          <w:rFonts w:ascii="仿宋_GB2312" w:eastAsia="仿宋_GB2312" w:hAnsi="方正小标宋" w:cs="方正小标宋" w:hint="eastAsia"/>
          <w:sz w:val="32"/>
          <w:szCs w:val="32"/>
        </w:rPr>
        <w:t>本奖设立</w:t>
      </w:r>
      <w:proofErr w:type="gramEnd"/>
      <w:r>
        <w:rPr>
          <w:rFonts w:ascii="仿宋_GB2312" w:eastAsia="仿宋_GB2312" w:hAnsi="方正小标宋" w:cs="方正小标宋" w:hint="eastAsia"/>
          <w:sz w:val="32"/>
          <w:szCs w:val="32"/>
        </w:rPr>
        <w:t>奖励委员会，由省科普创作协会聘请省内外科普创作界知名专家、学者组成，设主任委员1人，副主任委员1人，委员若干人。奖励委员会的主要职责是：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</w:t>
      </w:r>
      <w:proofErr w:type="gramStart"/>
      <w:r>
        <w:rPr>
          <w:rFonts w:ascii="仿宋_GB2312" w:eastAsia="仿宋_GB2312" w:hAnsi="方正小标宋" w:cs="方正小标宋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方正小标宋" w:cs="方正小标宋" w:hint="eastAsia"/>
          <w:sz w:val="32"/>
          <w:szCs w:val="32"/>
        </w:rPr>
        <w:t>)聘请专家组成评审委员会；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(二)审定评审委员会评审出的拟授奖优秀科普作品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(三)裁定有异议的授奖作品和评审工作中的重大问题；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(四)对完善科普作品奖提出建议和意见。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第十一条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奖励委员会下设办公室，其主要职责是：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</w:t>
      </w:r>
      <w:proofErr w:type="gramStart"/>
      <w:r>
        <w:rPr>
          <w:rFonts w:ascii="仿宋_GB2312" w:eastAsia="仿宋_GB2312" w:hAnsi="方正小标宋" w:cs="方正小标宋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方正小标宋" w:cs="方正小标宋" w:hint="eastAsia"/>
          <w:sz w:val="32"/>
          <w:szCs w:val="32"/>
        </w:rPr>
        <w:t>)负责评奖工作中的日常事务；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(二)提名评审委员会成员；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(三)负责申报作品的审查工作；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(四)协调处理评奖工作中出现的问题；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(五)完成奖励委员会交办的其他工作。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lastRenderedPageBreak/>
        <w:t>第十二条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评审委员会按</w:t>
      </w:r>
      <w:r>
        <w:rPr>
          <w:rFonts w:ascii="仿宋_GB2312" w:eastAsia="仿宋_GB2312" w:hAnsi="方正小标宋" w:cs="方正小标宋"/>
          <w:sz w:val="32"/>
          <w:szCs w:val="32"/>
        </w:rPr>
        <w:t>科普图书</w:t>
      </w:r>
      <w:r>
        <w:rPr>
          <w:rFonts w:ascii="仿宋_GB2312" w:eastAsia="仿宋_GB2312" w:hAnsi="方正小标宋" w:cs="方正小标宋" w:hint="eastAsia"/>
          <w:sz w:val="32"/>
          <w:szCs w:val="32"/>
        </w:rPr>
        <w:t>类和</w:t>
      </w:r>
      <w:r>
        <w:rPr>
          <w:rFonts w:ascii="仿宋_GB2312" w:eastAsia="仿宋_GB2312" w:hAnsi="方正小标宋" w:cs="方正小标宋"/>
          <w:sz w:val="32"/>
          <w:szCs w:val="32"/>
        </w:rPr>
        <w:t>科普影视</w:t>
      </w:r>
      <w:proofErr w:type="gramStart"/>
      <w:r>
        <w:rPr>
          <w:rFonts w:ascii="仿宋_GB2312" w:eastAsia="仿宋_GB2312" w:hAnsi="方正小标宋" w:cs="方正小标宋"/>
          <w:sz w:val="32"/>
          <w:szCs w:val="32"/>
        </w:rPr>
        <w:t>动</w:t>
      </w:r>
      <w:r>
        <w:rPr>
          <w:rFonts w:ascii="仿宋_GB2312" w:eastAsia="仿宋_GB2312" w:hAnsi="方正小标宋" w:cs="方正小标宋" w:hint="eastAsia"/>
          <w:sz w:val="32"/>
          <w:szCs w:val="32"/>
        </w:rPr>
        <w:t>漫类</w:t>
      </w:r>
      <w:proofErr w:type="gramEnd"/>
      <w:r>
        <w:rPr>
          <w:rFonts w:ascii="仿宋_GB2312" w:eastAsia="仿宋_GB2312" w:hAnsi="方正小标宋" w:cs="方正小标宋" w:hint="eastAsia"/>
          <w:sz w:val="32"/>
          <w:szCs w:val="32"/>
        </w:rPr>
        <w:t>分别组成，各设主任委员1人，委员若干人。其主要职责是：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</w:t>
      </w:r>
      <w:proofErr w:type="gramStart"/>
      <w:r>
        <w:rPr>
          <w:rFonts w:ascii="仿宋_GB2312" w:eastAsia="仿宋_GB2312" w:hAnsi="方正小标宋" w:cs="方正小标宋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方正小标宋" w:cs="方正小标宋" w:hint="eastAsia"/>
          <w:sz w:val="32"/>
          <w:szCs w:val="32"/>
        </w:rPr>
        <w:t>)评审出拟授奖优秀科普作品；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(二)将评审结果报送奖励委员会；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(三)对评审工作中出现的问题进行协调解决，必要时报请奖励委员会处理。</w:t>
      </w:r>
    </w:p>
    <w:p w:rsidR="0081135B" w:rsidRDefault="0081135B" w:rsidP="0081135B">
      <w:pPr>
        <w:widowControl/>
        <w:adjustRightInd w:val="0"/>
        <w:snapToGrid w:val="0"/>
        <w:spacing w:beforeLines="50" w:before="156" w:afterLines="50" w:after="156" w:line="360" w:lineRule="auto"/>
        <w:jc w:val="center"/>
        <w:rPr>
          <w:rFonts w:ascii="黑体" w:eastAsia="黑体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第五章  申  报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第十三条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申报材料：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</w:t>
      </w:r>
      <w:proofErr w:type="gramStart"/>
      <w:r>
        <w:rPr>
          <w:rFonts w:ascii="仿宋_GB2312" w:eastAsia="仿宋_GB2312" w:hAnsi="方正小标宋" w:cs="方正小标宋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方正小标宋" w:cs="方正小标宋" w:hint="eastAsia"/>
          <w:sz w:val="32"/>
          <w:szCs w:val="32"/>
        </w:rPr>
        <w:t>)《山东省科普创作协会科普作品奖申报书》；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(二)科普作品书面材料原件及电子版。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(三)作品的社会效益和经济效益证明。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第十四条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凡符合申报条件的科普作品，由完成人或者完成单位提出申请，向奖励委员会办公室报送第十三条所列的申报材料。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第十五条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申报的科普作品必须征得所在单位同意，对完成单位和完成人有异议的，应当在申报前解决异议。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第十六条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科普作品有下列情形之一的，不得申报推荐：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</w:t>
      </w:r>
      <w:proofErr w:type="gramStart"/>
      <w:r>
        <w:rPr>
          <w:rFonts w:ascii="仿宋_GB2312" w:eastAsia="仿宋_GB2312" w:hAnsi="方正小标宋" w:cs="方正小标宋" w:hint="eastAsia"/>
          <w:sz w:val="32"/>
          <w:szCs w:val="32"/>
        </w:rPr>
        <w:t>一</w:t>
      </w:r>
      <w:proofErr w:type="gramEnd"/>
      <w:r>
        <w:rPr>
          <w:rFonts w:ascii="仿宋_GB2312" w:eastAsia="仿宋_GB2312" w:hAnsi="方正小标宋" w:cs="方正小标宋" w:hint="eastAsia"/>
          <w:sz w:val="32"/>
          <w:szCs w:val="32"/>
        </w:rPr>
        <w:t>)作品有知识产权纠纷，不符合著作权法的有关规定；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(二)涉及违背国家有关政策法规和相关规定的；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仿宋_GB2312" w:eastAsia="仿宋_GB2312" w:hAnsi="方正小标宋" w:cs="方正小标宋" w:hint="eastAsia"/>
          <w:sz w:val="32"/>
          <w:szCs w:val="32"/>
        </w:rPr>
        <w:t>(三)已经获省级或省级以上奖励的。</w:t>
      </w:r>
    </w:p>
    <w:p w:rsidR="0081135B" w:rsidRDefault="0081135B" w:rsidP="0081135B">
      <w:pPr>
        <w:widowControl/>
        <w:adjustRightInd w:val="0"/>
        <w:snapToGrid w:val="0"/>
        <w:spacing w:beforeLines="50" w:before="156" w:afterLines="50" w:after="156" w:line="360" w:lineRule="auto"/>
        <w:jc w:val="center"/>
        <w:rPr>
          <w:rFonts w:ascii="黑体" w:eastAsia="黑体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第六章  评  审</w:t>
      </w:r>
    </w:p>
    <w:p w:rsidR="0081135B" w:rsidRDefault="0081135B" w:rsidP="0081135B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lastRenderedPageBreak/>
        <w:t>第十七条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奖励办公室对受理的申报材料进行审查，并按类型分别提交评审委员会。</w:t>
      </w:r>
    </w:p>
    <w:p w:rsidR="0081135B" w:rsidRDefault="0081135B" w:rsidP="0081135B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第十八条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各评审委员会以个体审阅、集中评议、会议投票表决的方式，对作品提出评审意见，产生拟授奖优秀科普作品。评审结果须评审委员会三分之二(含三分之二)以上成员通过。</w:t>
      </w:r>
    </w:p>
    <w:p w:rsidR="0081135B" w:rsidRDefault="0081135B" w:rsidP="0081135B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第十九条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奖励委员会采取会议表决方式对评审委员会的评审结果进行审定。审定结果须奖励委员会三分之二(含三分之二)以上成员通过。</w:t>
      </w:r>
    </w:p>
    <w:p w:rsidR="0081135B" w:rsidRDefault="0081135B" w:rsidP="0081135B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第二十条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科普作品奖评奖严格执行回避制度。</w:t>
      </w:r>
    </w:p>
    <w:p w:rsidR="0081135B" w:rsidRDefault="0081135B" w:rsidP="0081135B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第二十一条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参与科普作品奖评奖工作的所有人员，在评奖结果未公布之前，应当对评审专家、评审过程和评审结果保守秘密。</w:t>
      </w:r>
    </w:p>
    <w:p w:rsidR="0081135B" w:rsidRDefault="0081135B" w:rsidP="0081135B">
      <w:pPr>
        <w:widowControl/>
        <w:adjustRightInd w:val="0"/>
        <w:snapToGrid w:val="0"/>
        <w:spacing w:beforeLines="50" w:before="156" w:afterLines="50" w:after="156" w:line="360" w:lineRule="auto"/>
        <w:jc w:val="center"/>
        <w:rPr>
          <w:rFonts w:ascii="黑体" w:eastAsia="黑体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第七章  公示与异议</w:t>
      </w:r>
    </w:p>
    <w:p w:rsidR="0081135B" w:rsidRDefault="0081135B" w:rsidP="0081135B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第二十二条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科普作品</w:t>
      </w:r>
      <w:proofErr w:type="gramStart"/>
      <w:r>
        <w:rPr>
          <w:rFonts w:ascii="仿宋_GB2312" w:eastAsia="仿宋_GB2312" w:hAnsi="方正小标宋" w:cs="方正小标宋" w:hint="eastAsia"/>
          <w:sz w:val="32"/>
          <w:szCs w:val="32"/>
        </w:rPr>
        <w:t>奖实行</w:t>
      </w:r>
      <w:proofErr w:type="gramEnd"/>
      <w:r>
        <w:rPr>
          <w:rFonts w:ascii="仿宋_GB2312" w:eastAsia="仿宋_GB2312" w:hAnsi="方正小标宋" w:cs="方正小标宋" w:hint="eastAsia"/>
          <w:sz w:val="32"/>
          <w:szCs w:val="32"/>
        </w:rPr>
        <w:t>异议制度，接受社会监督。评审委员会建议授奖的科普作品向社会公示。</w:t>
      </w:r>
    </w:p>
    <w:p w:rsidR="0081135B" w:rsidRDefault="0081135B" w:rsidP="0081135B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第二十三条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任何单位和个人对公示作品的思想性、科学性、艺术性、观赏性或完成人有异议，以及存在剽窃抄袭行为的，可在评审结果公示之日起30日内向奖励办公室提出，逾期且无正当理由的不予受理。</w:t>
      </w:r>
    </w:p>
    <w:p w:rsidR="0081135B" w:rsidRDefault="0081135B" w:rsidP="0081135B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第二十四条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公示期内提出异议的单位或个人，应当提供书面异议材料及必要的证明材料，并表明真实身份。以匿</w:t>
      </w:r>
      <w:r>
        <w:rPr>
          <w:rFonts w:ascii="仿宋_GB2312" w:eastAsia="仿宋_GB2312" w:hAnsi="方正小标宋" w:cs="方正小标宋" w:hint="eastAsia"/>
          <w:sz w:val="32"/>
          <w:szCs w:val="32"/>
        </w:rPr>
        <w:lastRenderedPageBreak/>
        <w:t>名方式提出的异议一般不予受理。</w:t>
      </w:r>
    </w:p>
    <w:p w:rsidR="0081135B" w:rsidRDefault="0081135B" w:rsidP="0081135B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第二十五条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为维护异议者的合法权益，异议受理和参与异议调查、处理的单位和个人，应当对异议者的身份予以保密。确实需要公开的，应征求异议者的意见。</w:t>
      </w:r>
    </w:p>
    <w:p w:rsidR="0081135B" w:rsidRDefault="0081135B" w:rsidP="0081135B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第二十六条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奖励办公室负责受理、协调和处理反映的异议和问题，并提出处理意见。必要时奖励办公室可组织有关专家重新评议。</w:t>
      </w:r>
    </w:p>
    <w:p w:rsidR="0081135B" w:rsidRDefault="0081135B" w:rsidP="0081135B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第二十七条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异议期后，奖励办公室将异议核实情况及处理意见向奖励委员会报告，由奖励委员会最后裁定。</w:t>
      </w:r>
    </w:p>
    <w:p w:rsidR="0081135B" w:rsidRDefault="0081135B" w:rsidP="0081135B">
      <w:pPr>
        <w:widowControl/>
        <w:adjustRightInd w:val="0"/>
        <w:snapToGrid w:val="0"/>
        <w:spacing w:beforeLines="50" w:before="156" w:afterLines="50" w:after="156" w:line="360" w:lineRule="auto"/>
        <w:jc w:val="center"/>
        <w:rPr>
          <w:rFonts w:ascii="黑体" w:eastAsia="黑体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 xml:space="preserve">第八章  奖    </w:t>
      </w:r>
      <w:proofErr w:type="gramStart"/>
      <w:r>
        <w:rPr>
          <w:rFonts w:ascii="黑体" w:eastAsia="黑体" w:hAnsi="方正小标宋" w:cs="方正小标宋" w:hint="eastAsia"/>
          <w:sz w:val="32"/>
          <w:szCs w:val="32"/>
        </w:rPr>
        <w:t>励</w:t>
      </w:r>
      <w:proofErr w:type="gramEnd"/>
    </w:p>
    <w:p w:rsidR="0081135B" w:rsidRDefault="0081135B" w:rsidP="0081135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宋体" w:eastAsia="黑体" w:hAnsi="宋体" w:cs="宋体" w:hint="eastAsia"/>
          <w:sz w:val="32"/>
        </w:rPr>
        <w:t>第二十八条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科普作品奖单项授奖人数不超过5人；单项授奖单位不超过3个。</w:t>
      </w:r>
    </w:p>
    <w:p w:rsidR="0081135B" w:rsidRDefault="0081135B" w:rsidP="0081135B">
      <w:pPr>
        <w:widowControl/>
        <w:adjustRightInd w:val="0"/>
        <w:snapToGrid w:val="0"/>
        <w:spacing w:beforeLines="50" w:before="156" w:afterLines="50" w:after="156" w:line="360" w:lineRule="auto"/>
        <w:jc w:val="center"/>
        <w:rPr>
          <w:rFonts w:ascii="黑体" w:eastAsia="黑体" w:hAnsi="方正小标宋" w:cs="方正小标宋"/>
          <w:sz w:val="32"/>
          <w:szCs w:val="32"/>
        </w:rPr>
      </w:pPr>
      <w:r>
        <w:rPr>
          <w:rFonts w:ascii="黑体" w:eastAsia="黑体" w:hAnsi="方正小标宋" w:cs="方正小标宋" w:hint="eastAsia"/>
          <w:sz w:val="32"/>
          <w:szCs w:val="32"/>
        </w:rPr>
        <w:t>第九章  附    则</w:t>
      </w:r>
    </w:p>
    <w:p w:rsidR="0081135B" w:rsidRDefault="0081135B" w:rsidP="0081135B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jc w:val="left"/>
        <w:rPr>
          <w:rFonts w:ascii="宋体" w:hAnsi="宋体" w:cs="宋体"/>
          <w:sz w:val="32"/>
        </w:rPr>
      </w:pPr>
      <w:r>
        <w:rPr>
          <w:rFonts w:ascii="宋体" w:eastAsia="黑体" w:hAnsi="宋体" w:cs="宋体" w:hint="eastAsia"/>
          <w:sz w:val="32"/>
        </w:rPr>
        <w:t>第二十九条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本《办法》自省科普创作协会理事会或常务理事会通过之日起施行。</w:t>
      </w:r>
    </w:p>
    <w:p w:rsidR="0081135B" w:rsidRDefault="0081135B" w:rsidP="0081135B">
      <w:pPr>
        <w:widowControl/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方正小标宋" w:cs="方正小标宋"/>
          <w:sz w:val="32"/>
          <w:szCs w:val="32"/>
        </w:rPr>
      </w:pPr>
      <w:r>
        <w:rPr>
          <w:rFonts w:ascii="宋体" w:eastAsia="黑体" w:hAnsi="宋体" w:cs="宋体" w:hint="eastAsia"/>
          <w:sz w:val="32"/>
        </w:rPr>
        <w:t>第三十条</w:t>
      </w:r>
      <w:r>
        <w:rPr>
          <w:rFonts w:ascii="仿宋_GB2312" w:eastAsia="仿宋_GB2312" w:hAnsi="方正小标宋" w:cs="方正小标宋" w:hint="eastAsia"/>
          <w:sz w:val="32"/>
          <w:szCs w:val="32"/>
        </w:rPr>
        <w:t xml:space="preserve">  本《办法》解释及修改权属山东省科普创作协会。</w:t>
      </w:r>
    </w:p>
    <w:p w:rsidR="006F0576" w:rsidRPr="0081135B" w:rsidRDefault="006F0576" w:rsidP="0081135B"/>
    <w:sectPr w:rsidR="006F0576" w:rsidRPr="008113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0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681" w:rsidRDefault="00E50681">
      <w:r>
        <w:separator/>
      </w:r>
    </w:p>
  </w:endnote>
  <w:endnote w:type="continuationSeparator" w:id="0">
    <w:p w:rsidR="00E50681" w:rsidRDefault="00E50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">
    <w:altName w:val="宋体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35B" w:rsidRDefault="0081135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AB9" w:rsidRDefault="00E50681">
    <w:pPr>
      <w:pStyle w:val="a3"/>
      <w:jc w:val="right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35B" w:rsidRDefault="0081135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681" w:rsidRDefault="00E50681">
      <w:r>
        <w:separator/>
      </w:r>
    </w:p>
  </w:footnote>
  <w:footnote w:type="continuationSeparator" w:id="0">
    <w:p w:rsidR="00E50681" w:rsidRDefault="00E50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35B" w:rsidRDefault="0081135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35B" w:rsidRDefault="008113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135B" w:rsidRDefault="008113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A5A"/>
    <w:rsid w:val="006F0576"/>
    <w:rsid w:val="00751B49"/>
    <w:rsid w:val="0081135B"/>
    <w:rsid w:val="00E50681"/>
    <w:rsid w:val="00E6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24D543-2DCD-4653-BF0E-F18C3156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3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locked/>
    <w:rsid w:val="00751B49"/>
    <w:rPr>
      <w:rFonts w:ascii="Times New Roman" w:eastAsia="宋体" w:hAnsi="Times New Roman" w:cs="Times New Roman"/>
      <w:sz w:val="18"/>
      <w:szCs w:val="18"/>
    </w:rPr>
  </w:style>
  <w:style w:type="paragraph" w:styleId="a3">
    <w:name w:val="footer"/>
    <w:basedOn w:val="a"/>
    <w:link w:val="Char"/>
    <w:uiPriority w:val="99"/>
    <w:rsid w:val="00751B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uiPriority w:val="99"/>
    <w:semiHidden/>
    <w:rsid w:val="00751B4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113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113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KYC_LIU</dc:creator>
  <cp:keywords/>
  <dc:description/>
  <cp:lastModifiedBy>KYC_LIU</cp:lastModifiedBy>
  <cp:revision>3</cp:revision>
  <dcterms:created xsi:type="dcterms:W3CDTF">2017-07-27T08:03:00Z</dcterms:created>
  <dcterms:modified xsi:type="dcterms:W3CDTF">2017-07-27T08:07:00Z</dcterms:modified>
</cp:coreProperties>
</file>