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20E" w:rsidRDefault="006F220E" w:rsidP="006F220E">
      <w:r>
        <w:rPr>
          <w:rFonts w:hint="eastAsia"/>
        </w:rPr>
        <w:t>附件</w:t>
      </w:r>
      <w:r>
        <w:rPr>
          <w:rFonts w:hint="eastAsia"/>
        </w:rPr>
        <w:t>1</w:t>
      </w:r>
      <w:r>
        <w:rPr>
          <w:rFonts w:hint="eastAsia"/>
        </w:rPr>
        <w:t>：</w:t>
      </w:r>
    </w:p>
    <w:p w:rsidR="006F220E" w:rsidRDefault="006F220E" w:rsidP="006F220E">
      <w:r>
        <w:rPr>
          <w:rFonts w:hint="eastAsia"/>
        </w:rPr>
        <w:t>问海计划申报指南</w:t>
      </w:r>
    </w:p>
    <w:p w:rsidR="006F220E" w:rsidRDefault="006F220E" w:rsidP="006F220E">
      <w:r>
        <w:rPr>
          <w:rFonts w:hint="eastAsia"/>
        </w:rPr>
        <w:t>海洋观测和探测设备的国产化是实现海洋强国战略的重要组成部分，为加快构建我国自主的海洋观测系统，集成国内外先进技术</w:t>
      </w:r>
      <w:r>
        <w:rPr>
          <w:rFonts w:hint="eastAsia"/>
        </w:rPr>
        <w:t>/</w:t>
      </w:r>
      <w:r>
        <w:rPr>
          <w:rFonts w:hint="eastAsia"/>
        </w:rPr>
        <w:t>设备，研发具有自主知识产权的小型化、智能化高端海洋观测与探测设备，实现我国海洋科研技术装备水平提升和设备的国产化，省科技厅与青岛海洋科学与技术国家实验室共同设立问海计划并委托青岛海洋科学与技术国家实验室发展中心具体组织实施。</w:t>
      </w:r>
      <w:r>
        <w:rPr>
          <w:rFonts w:hint="eastAsia"/>
        </w:rPr>
        <w:t xml:space="preserve"> </w:t>
      </w:r>
    </w:p>
    <w:p w:rsidR="006F220E" w:rsidRDefault="006F220E" w:rsidP="006F220E">
      <w:r>
        <w:rPr>
          <w:rFonts w:hint="eastAsia"/>
        </w:rPr>
        <w:t>一、指导原则</w:t>
      </w:r>
    </w:p>
    <w:p w:rsidR="006F220E" w:rsidRDefault="006F220E" w:rsidP="006F220E">
      <w:r>
        <w:rPr>
          <w:rFonts w:hint="eastAsia"/>
        </w:rPr>
        <w:t xml:space="preserve">    </w:t>
      </w:r>
      <w:r>
        <w:rPr>
          <w:rFonts w:hint="eastAsia"/>
        </w:rPr>
        <w:t>根据《国家中长期科学和技术发展规划纲要（</w:t>
      </w:r>
      <w:r>
        <w:rPr>
          <w:rFonts w:hint="eastAsia"/>
        </w:rPr>
        <w:t>2006-2020</w:t>
      </w:r>
      <w:r>
        <w:rPr>
          <w:rFonts w:hint="eastAsia"/>
        </w:rPr>
        <w:t>年）》，为贯彻落实国家海洋强国战略部署，围绕“青岛海洋科学与技术国家实验室”的研究方向，根据海洋科学前沿性研究和重大海洋现象探索的需求，充分考虑我国高端海洋仪器设备自主研发的基础和能力，在继承和发展“十二五”期间国家海洋观测领域重大科学仪器设备开发成果的基础上，坚持政府引导和重点突破的原则，以海洋观测系统高端仪器关键核心技术和设备的自主研发为突破口，聚焦小型化、智能化高端海洋观测与探测设备开发、应用开发、工程化开发和产业化开发，带动海洋科学观测和探测相关仪器系统集成创新，以缩小与国外先进设备的差距，实现我国海洋科学研究高新技术跨越式发展，为形成我国海洋高端仪器设备自主创新研究和技术开发体系，加快“透明海洋”技术体系建设，提高我国在国际上的竞争能力与地位具有重要作用。</w:t>
      </w:r>
    </w:p>
    <w:p w:rsidR="006F220E" w:rsidRDefault="006F220E" w:rsidP="006F220E">
      <w:r>
        <w:rPr>
          <w:rFonts w:hint="eastAsia"/>
        </w:rPr>
        <w:t>二、项目定位</w:t>
      </w:r>
    </w:p>
    <w:p w:rsidR="006F220E" w:rsidRDefault="006F220E" w:rsidP="006F220E">
      <w:r>
        <w:rPr>
          <w:rFonts w:hint="eastAsia"/>
        </w:rPr>
        <w:t xml:space="preserve">    </w:t>
      </w:r>
      <w:r>
        <w:rPr>
          <w:rFonts w:hint="eastAsia"/>
        </w:rPr>
        <w:t>充分利用国家科技计划（项目、基金）或其他项目已取得的相关检测原理、方法、技术或科研装置，开展系统集成、应用开发和工程化开发，形成具有自主知识产权、小型化、智能化高端海洋观测与探测设备产品，服务于海洋观测系统。项目成果是以市场前景广泛的关键核心部件和高端海洋仪器设备自主研发和产业化应用为目标。</w:t>
      </w:r>
    </w:p>
    <w:p w:rsidR="006F220E" w:rsidRDefault="006F220E" w:rsidP="006F220E">
      <w:r>
        <w:rPr>
          <w:rFonts w:hint="eastAsia"/>
        </w:rPr>
        <w:t>三、资助方向</w:t>
      </w:r>
    </w:p>
    <w:p w:rsidR="006F220E" w:rsidRDefault="006F220E" w:rsidP="006F220E">
      <w:r>
        <w:rPr>
          <w:rFonts w:hint="eastAsia"/>
        </w:rPr>
        <w:t>1.</w:t>
      </w:r>
      <w:r>
        <w:rPr>
          <w:rFonts w:hint="eastAsia"/>
        </w:rPr>
        <w:t>大洋</w:t>
      </w:r>
      <w:r>
        <w:rPr>
          <w:rFonts w:hint="eastAsia"/>
        </w:rPr>
        <w:t>4000</w:t>
      </w:r>
      <w:r>
        <w:rPr>
          <w:rFonts w:hint="eastAsia"/>
        </w:rPr>
        <w:t>米水深自持式智能浮标</w:t>
      </w:r>
    </w:p>
    <w:p w:rsidR="006F220E" w:rsidRDefault="006F220E" w:rsidP="006F220E">
      <w:r>
        <w:rPr>
          <w:rFonts w:hint="eastAsia"/>
        </w:rPr>
        <w:t xml:space="preserve">    </w:t>
      </w:r>
      <w:r>
        <w:rPr>
          <w:rFonts w:hint="eastAsia"/>
        </w:rPr>
        <w:t>研究内容：</w:t>
      </w:r>
      <w:r>
        <w:rPr>
          <w:rFonts w:hint="eastAsia"/>
        </w:rPr>
        <w:t>1</w:t>
      </w:r>
      <w:r>
        <w:rPr>
          <w:rFonts w:hint="eastAsia"/>
        </w:rPr>
        <w:t>）</w:t>
      </w:r>
      <w:r>
        <w:rPr>
          <w:rFonts w:hint="eastAsia"/>
        </w:rPr>
        <w:t>50Mpa</w:t>
      </w:r>
      <w:r>
        <w:rPr>
          <w:rFonts w:hint="eastAsia"/>
        </w:rPr>
        <w:t>高效液压泵浮力驱动技术，剖面浮标自动下潜、上浮和定深控制技术，全海域自动中性浮力配平技术等；</w:t>
      </w:r>
      <w:r>
        <w:rPr>
          <w:rFonts w:hint="eastAsia"/>
        </w:rPr>
        <w:t>2</w:t>
      </w:r>
      <w:r>
        <w:rPr>
          <w:rFonts w:hint="eastAsia"/>
        </w:rPr>
        <w:t>）高精度的</w:t>
      </w:r>
      <w:r>
        <w:rPr>
          <w:rFonts w:hint="eastAsia"/>
        </w:rPr>
        <w:t>5000</w:t>
      </w:r>
      <w:r>
        <w:rPr>
          <w:rFonts w:hint="eastAsia"/>
        </w:rPr>
        <w:t>米深海</w:t>
      </w:r>
      <w:r>
        <w:rPr>
          <w:rFonts w:hint="eastAsia"/>
        </w:rPr>
        <w:t>CTD</w:t>
      </w:r>
      <w:r>
        <w:rPr>
          <w:rFonts w:hint="eastAsia"/>
        </w:rPr>
        <w:t>国产化技术，海洋水文、生化参数传感器的综合集成观测和观测数据融合技术。</w:t>
      </w:r>
    </w:p>
    <w:p w:rsidR="006F220E" w:rsidRDefault="006F220E" w:rsidP="006F220E">
      <w:r>
        <w:rPr>
          <w:rFonts w:hint="eastAsia"/>
        </w:rPr>
        <w:t xml:space="preserve">    </w:t>
      </w:r>
      <w:r>
        <w:rPr>
          <w:rFonts w:hint="eastAsia"/>
        </w:rPr>
        <w:t>研发目标：完成自持式智能浮标样机试制，性能达到国外同类产品技术水平，满足海洋观测数据的实时传输、卫星定位等要求，并进行部分水深的海上试验，实现国产替代。</w:t>
      </w:r>
    </w:p>
    <w:p w:rsidR="006F220E" w:rsidRDefault="006F220E" w:rsidP="006F220E">
      <w:r>
        <w:rPr>
          <w:rFonts w:hint="eastAsia"/>
        </w:rPr>
        <w:t xml:space="preserve">    </w:t>
      </w:r>
      <w:r>
        <w:rPr>
          <w:rFonts w:hint="eastAsia"/>
        </w:rPr>
        <w:t>考核指标：最大工作水深</w:t>
      </w:r>
      <w:r>
        <w:rPr>
          <w:rFonts w:hint="eastAsia"/>
        </w:rPr>
        <w:t>4000</w:t>
      </w:r>
      <w:r>
        <w:rPr>
          <w:rFonts w:hint="eastAsia"/>
        </w:rPr>
        <w:t>米；总排水量不大于</w:t>
      </w:r>
      <w:r>
        <w:rPr>
          <w:rFonts w:hint="eastAsia"/>
        </w:rPr>
        <w:t>60</w:t>
      </w:r>
      <w:r>
        <w:rPr>
          <w:rFonts w:hint="eastAsia"/>
        </w:rPr>
        <w:t>千克；最大</w:t>
      </w:r>
      <w:r>
        <w:rPr>
          <w:rFonts w:hint="eastAsia"/>
        </w:rPr>
        <w:t>4000</w:t>
      </w:r>
      <w:r>
        <w:rPr>
          <w:rFonts w:hint="eastAsia"/>
        </w:rPr>
        <w:t>米剖面数不小于</w:t>
      </w:r>
      <w:r>
        <w:rPr>
          <w:rFonts w:hint="eastAsia"/>
        </w:rPr>
        <w:t>100</w:t>
      </w:r>
      <w:r>
        <w:rPr>
          <w:rFonts w:hint="eastAsia"/>
        </w:rPr>
        <w:t>个；有效搭载能力不小于</w:t>
      </w:r>
      <w:r>
        <w:rPr>
          <w:rFonts w:hint="eastAsia"/>
        </w:rPr>
        <w:t>20kg</w:t>
      </w:r>
      <w:r>
        <w:rPr>
          <w:rFonts w:hint="eastAsia"/>
        </w:rPr>
        <w:t>；观测数据自存量不小于</w:t>
      </w:r>
      <w:r>
        <w:rPr>
          <w:rFonts w:hint="eastAsia"/>
        </w:rPr>
        <w:t>8G</w:t>
      </w:r>
      <w:r>
        <w:rPr>
          <w:rFonts w:hint="eastAsia"/>
        </w:rPr>
        <w:t>，实时传输成功率不小于</w:t>
      </w:r>
      <w:r>
        <w:rPr>
          <w:rFonts w:hint="eastAsia"/>
        </w:rPr>
        <w:t>95%</w:t>
      </w:r>
      <w:r>
        <w:rPr>
          <w:rFonts w:hint="eastAsia"/>
        </w:rPr>
        <w:t>；监测水文和生化参数，预留不少于</w:t>
      </w:r>
      <w:r>
        <w:rPr>
          <w:rFonts w:hint="eastAsia"/>
        </w:rPr>
        <w:t>2</w:t>
      </w:r>
      <w:r>
        <w:rPr>
          <w:rFonts w:hint="eastAsia"/>
        </w:rPr>
        <w:t>个的外接传感器接口。</w:t>
      </w:r>
    </w:p>
    <w:p w:rsidR="006F220E" w:rsidRDefault="006F220E" w:rsidP="006F220E">
      <w:r>
        <w:rPr>
          <w:rFonts w:hint="eastAsia"/>
        </w:rPr>
        <w:t xml:space="preserve">    </w:t>
      </w:r>
      <w:r>
        <w:rPr>
          <w:rFonts w:hint="eastAsia"/>
        </w:rPr>
        <w:t>实施年限：</w:t>
      </w:r>
      <w:r>
        <w:rPr>
          <w:rFonts w:hint="eastAsia"/>
        </w:rPr>
        <w:t>2016</w:t>
      </w:r>
      <w:r>
        <w:rPr>
          <w:rFonts w:hint="eastAsia"/>
        </w:rPr>
        <w:t>年</w:t>
      </w:r>
      <w:r>
        <w:rPr>
          <w:rFonts w:hint="eastAsia"/>
        </w:rPr>
        <w:t>-2018</w:t>
      </w:r>
      <w:r>
        <w:rPr>
          <w:rFonts w:hint="eastAsia"/>
        </w:rPr>
        <w:t>年</w:t>
      </w:r>
    </w:p>
    <w:p w:rsidR="006F220E" w:rsidRDefault="006F220E" w:rsidP="006F220E">
      <w:r>
        <w:rPr>
          <w:rFonts w:hint="eastAsia"/>
        </w:rPr>
        <w:t xml:space="preserve">    </w:t>
      </w:r>
      <w:r>
        <w:rPr>
          <w:rFonts w:hint="eastAsia"/>
        </w:rPr>
        <w:t>拟资助项目数：</w:t>
      </w:r>
      <w:r>
        <w:rPr>
          <w:rFonts w:hint="eastAsia"/>
        </w:rPr>
        <w:t>1-3</w:t>
      </w:r>
      <w:r>
        <w:rPr>
          <w:rFonts w:hint="eastAsia"/>
        </w:rPr>
        <w:t>项</w:t>
      </w:r>
    </w:p>
    <w:p w:rsidR="006F220E" w:rsidRDefault="006F220E" w:rsidP="006F220E"/>
    <w:p w:rsidR="006F220E" w:rsidRDefault="006F220E" w:rsidP="006F220E">
      <w:r>
        <w:rPr>
          <w:rFonts w:hint="eastAsia"/>
        </w:rPr>
        <w:t xml:space="preserve">2. </w:t>
      </w:r>
      <w:r>
        <w:rPr>
          <w:rFonts w:hint="eastAsia"/>
        </w:rPr>
        <w:t>大深度水下滑翔机</w:t>
      </w:r>
    </w:p>
    <w:p w:rsidR="006F220E" w:rsidRDefault="006F220E" w:rsidP="006F220E">
      <w:r>
        <w:rPr>
          <w:rFonts w:hint="eastAsia"/>
        </w:rPr>
        <w:t>研究内容：</w:t>
      </w:r>
      <w:r>
        <w:rPr>
          <w:rFonts w:hint="eastAsia"/>
        </w:rPr>
        <w:t>1</w:t>
      </w:r>
      <w:r>
        <w:rPr>
          <w:rFonts w:hint="eastAsia"/>
        </w:rPr>
        <w:t>）</w:t>
      </w:r>
      <w:r>
        <w:rPr>
          <w:rFonts w:hint="eastAsia"/>
        </w:rPr>
        <w:t>2000</w:t>
      </w:r>
      <w:r>
        <w:rPr>
          <w:rFonts w:hint="eastAsia"/>
        </w:rPr>
        <w:t>米、</w:t>
      </w:r>
      <w:r>
        <w:rPr>
          <w:rFonts w:hint="eastAsia"/>
        </w:rPr>
        <w:t>4000</w:t>
      </w:r>
      <w:r>
        <w:rPr>
          <w:rFonts w:hint="eastAsia"/>
        </w:rPr>
        <w:t>米深浮力驱动的往复多剖面海洋移动监测平台通用的关键技术；专用的甲板控制单元研发，实现轨迹和任务的灵活规划；</w:t>
      </w:r>
      <w:r>
        <w:rPr>
          <w:rFonts w:hint="eastAsia"/>
        </w:rPr>
        <w:t>2</w:t>
      </w:r>
      <w:r>
        <w:rPr>
          <w:rFonts w:hint="eastAsia"/>
        </w:rPr>
        <w:t>）能源供应与能源管理、数据自持和实时传输等，研发航程超过</w:t>
      </w:r>
      <w:r>
        <w:rPr>
          <w:rFonts w:hint="eastAsia"/>
        </w:rPr>
        <w:t>1500</w:t>
      </w:r>
      <w:r>
        <w:rPr>
          <w:rFonts w:hint="eastAsia"/>
        </w:rPr>
        <w:t>公里的水下滑翔机观测系统；完成水文、矢量水听器、生化参数传感器与水下滑翔机的集成，实现同步观测。完成样机制造，并进行部分水深的海上试验。</w:t>
      </w:r>
    </w:p>
    <w:p w:rsidR="006F220E" w:rsidRDefault="006F220E" w:rsidP="006F220E"/>
    <w:p w:rsidR="006F220E" w:rsidRDefault="006F220E" w:rsidP="006F220E">
      <w:r>
        <w:rPr>
          <w:rFonts w:hint="eastAsia"/>
        </w:rPr>
        <w:t>研发目标：水下滑翔机在</w:t>
      </w:r>
      <w:r>
        <w:rPr>
          <w:rFonts w:hint="eastAsia"/>
        </w:rPr>
        <w:t>2000</w:t>
      </w:r>
      <w:r>
        <w:rPr>
          <w:rFonts w:hint="eastAsia"/>
        </w:rPr>
        <w:t>米、</w:t>
      </w:r>
      <w:r>
        <w:rPr>
          <w:rFonts w:hint="eastAsia"/>
        </w:rPr>
        <w:t>4000</w:t>
      </w:r>
      <w:r>
        <w:rPr>
          <w:rFonts w:hint="eastAsia"/>
        </w:rPr>
        <w:t>米的浮力驱动海洋移动监测平台及其通用技术上与</w:t>
      </w:r>
      <w:r>
        <w:rPr>
          <w:rFonts w:hint="eastAsia"/>
        </w:rPr>
        <w:lastRenderedPageBreak/>
        <w:t>国外先进技术水平相当，核心部件实现国产化；完成样机制造，并进行部分水深的海上试验。</w:t>
      </w:r>
    </w:p>
    <w:p w:rsidR="006F220E" w:rsidRDefault="006F220E" w:rsidP="006F220E">
      <w:r>
        <w:rPr>
          <w:rFonts w:hint="eastAsia"/>
        </w:rPr>
        <w:t>考核指标：水下负载不小于</w:t>
      </w:r>
      <w:r>
        <w:rPr>
          <w:rFonts w:hint="eastAsia"/>
        </w:rPr>
        <w:t>5kg</w:t>
      </w:r>
      <w:r>
        <w:rPr>
          <w:rFonts w:hint="eastAsia"/>
        </w:rPr>
        <w:t>；最大工作深度分别为</w:t>
      </w:r>
      <w:r>
        <w:rPr>
          <w:rFonts w:hint="eastAsia"/>
        </w:rPr>
        <w:t>2000</w:t>
      </w:r>
      <w:r>
        <w:rPr>
          <w:rFonts w:hint="eastAsia"/>
        </w:rPr>
        <w:t>米和</w:t>
      </w:r>
      <w:r>
        <w:rPr>
          <w:rFonts w:hint="eastAsia"/>
        </w:rPr>
        <w:t>4000</w:t>
      </w:r>
      <w:r>
        <w:rPr>
          <w:rFonts w:hint="eastAsia"/>
        </w:rPr>
        <w:t>米，续航能力</w:t>
      </w:r>
      <w:r>
        <w:rPr>
          <w:rFonts w:hint="eastAsia"/>
        </w:rPr>
        <w:t>60</w:t>
      </w:r>
      <w:r>
        <w:rPr>
          <w:rFonts w:hint="eastAsia"/>
        </w:rPr>
        <w:t>天以上，最大航程不小于</w:t>
      </w:r>
      <w:r>
        <w:rPr>
          <w:rFonts w:hint="eastAsia"/>
        </w:rPr>
        <w:t>1500</w:t>
      </w:r>
      <w:r>
        <w:rPr>
          <w:rFonts w:hint="eastAsia"/>
        </w:rPr>
        <w:t>公里。</w:t>
      </w:r>
    </w:p>
    <w:p w:rsidR="006F220E" w:rsidRDefault="006F220E" w:rsidP="006F220E">
      <w:r>
        <w:rPr>
          <w:rFonts w:hint="eastAsia"/>
        </w:rPr>
        <w:t>实施年限：</w:t>
      </w:r>
      <w:r>
        <w:rPr>
          <w:rFonts w:hint="eastAsia"/>
        </w:rPr>
        <w:t>2016</w:t>
      </w:r>
      <w:r>
        <w:rPr>
          <w:rFonts w:hint="eastAsia"/>
        </w:rPr>
        <w:t>年</w:t>
      </w:r>
      <w:r>
        <w:rPr>
          <w:rFonts w:hint="eastAsia"/>
        </w:rPr>
        <w:t>-2018</w:t>
      </w:r>
      <w:r>
        <w:rPr>
          <w:rFonts w:hint="eastAsia"/>
        </w:rPr>
        <w:t>年</w:t>
      </w:r>
    </w:p>
    <w:p w:rsidR="006F220E" w:rsidRDefault="006F220E" w:rsidP="006F220E">
      <w:r>
        <w:rPr>
          <w:rFonts w:hint="eastAsia"/>
        </w:rPr>
        <w:t>拟资助项目数：</w:t>
      </w:r>
      <w:r>
        <w:rPr>
          <w:rFonts w:hint="eastAsia"/>
        </w:rPr>
        <w:t>1-3</w:t>
      </w:r>
      <w:r>
        <w:rPr>
          <w:rFonts w:hint="eastAsia"/>
        </w:rPr>
        <w:t>项</w:t>
      </w:r>
    </w:p>
    <w:p w:rsidR="006F220E" w:rsidRDefault="006F220E" w:rsidP="006F220E">
      <w:r>
        <w:rPr>
          <w:rFonts w:hint="eastAsia"/>
        </w:rPr>
        <w:t>四、申报要求</w:t>
      </w:r>
    </w:p>
    <w:p w:rsidR="006F220E" w:rsidRDefault="006F220E" w:rsidP="006F220E">
      <w:r>
        <w:rPr>
          <w:rFonts w:hint="eastAsia"/>
        </w:rPr>
        <w:t>1</w:t>
      </w:r>
      <w:r>
        <w:rPr>
          <w:rFonts w:hint="eastAsia"/>
        </w:rPr>
        <w:t>、申报主体</w:t>
      </w:r>
    </w:p>
    <w:p w:rsidR="006F220E" w:rsidRDefault="006F220E" w:rsidP="006F220E">
      <w:r>
        <w:rPr>
          <w:rFonts w:hint="eastAsia"/>
        </w:rPr>
        <w:t>申报单位应为具有较强科研能力和条件、国内外注册的具有独立法人资格的科研院所、高等院校、企业等单位。鼓励跨单位组织研究队伍，鼓励开展国际合作研究。鼓励企业联合科研院所和高等学校的优势力量参与项目研发工作（提供技术支撑），落实目标任务明确、产权和利益分配明晰的产学研用结合机制。同时，要采取有效措施，切实发挥企业在项目中的技术创新决策、研发投入、项目实施组织和成果转化等方面的主体地位作用。</w:t>
      </w:r>
    </w:p>
    <w:p w:rsidR="006F220E" w:rsidRDefault="006F220E" w:rsidP="006F220E">
      <w:r>
        <w:rPr>
          <w:rFonts w:hint="eastAsia"/>
        </w:rPr>
        <w:t>项目负责人应具有本领域较丰富工作经验和较高成就与造诣，熟悉本领域国内外技术和发展趋势。围绕确定的科学目标组织研究队伍，研究队伍要精干，结构合理，体现优势互补。</w:t>
      </w:r>
      <w:r>
        <w:rPr>
          <w:rFonts w:hint="eastAsia"/>
        </w:rPr>
        <w:t xml:space="preserve"> </w:t>
      </w:r>
    </w:p>
    <w:p w:rsidR="006F220E" w:rsidRDefault="006F220E" w:rsidP="006F220E">
      <w:r>
        <w:rPr>
          <w:rFonts w:hint="eastAsia"/>
        </w:rPr>
        <w:t xml:space="preserve">   2</w:t>
      </w:r>
      <w:r>
        <w:rPr>
          <w:rFonts w:hint="eastAsia"/>
        </w:rPr>
        <w:t>、申报书编制</w:t>
      </w:r>
    </w:p>
    <w:p w:rsidR="006F220E" w:rsidRDefault="006F220E" w:rsidP="006F220E">
      <w:r>
        <w:rPr>
          <w:rFonts w:hint="eastAsia"/>
        </w:rPr>
        <w:t xml:space="preserve">    1</w:t>
      </w:r>
      <w:r>
        <w:rPr>
          <w:rFonts w:hint="eastAsia"/>
        </w:rPr>
        <w:t>）项目申报单位在组织项目时，既要注重技术问题，也要注重工程化和产业化策划以及知识产权和利益分配机制等非技术问题。</w:t>
      </w:r>
    </w:p>
    <w:p w:rsidR="006F220E" w:rsidRDefault="006F220E" w:rsidP="006F220E">
      <w:r>
        <w:rPr>
          <w:rFonts w:hint="eastAsia"/>
        </w:rPr>
        <w:t xml:space="preserve">    2</w:t>
      </w:r>
      <w:r>
        <w:rPr>
          <w:rFonts w:hint="eastAsia"/>
        </w:rPr>
        <w:t>）项目申报书应提出明确的科学目标，提炼出需要解决的关键科学问题，突出研究重点。项目下设若干课题，下设课题数不超过</w:t>
      </w:r>
      <w:r>
        <w:rPr>
          <w:rFonts w:hint="eastAsia"/>
        </w:rPr>
        <w:t>3</w:t>
      </w:r>
      <w:r>
        <w:rPr>
          <w:rFonts w:hint="eastAsia"/>
        </w:rPr>
        <w:t>个，承担单位总数不超过</w:t>
      </w:r>
      <w:r>
        <w:rPr>
          <w:rFonts w:hint="eastAsia"/>
        </w:rPr>
        <w:t>4</w:t>
      </w:r>
      <w:r>
        <w:rPr>
          <w:rFonts w:hint="eastAsia"/>
        </w:rPr>
        <w:t>个。</w:t>
      </w:r>
    </w:p>
    <w:p w:rsidR="006F220E" w:rsidRDefault="006F220E" w:rsidP="006F220E">
      <w:r>
        <w:rPr>
          <w:rFonts w:hint="eastAsia"/>
        </w:rPr>
        <w:t xml:space="preserve">    3</w:t>
      </w:r>
      <w:r>
        <w:rPr>
          <w:rFonts w:hint="eastAsia"/>
        </w:rPr>
        <w:t>）按规定格式编写项目申请书，项目申请书不能附加任何个人或学术组织对所申报项目的评价意见。</w:t>
      </w:r>
    </w:p>
    <w:p w:rsidR="006F220E" w:rsidRDefault="006F220E" w:rsidP="006F220E">
      <w:r>
        <w:rPr>
          <w:rFonts w:hint="eastAsia"/>
        </w:rPr>
        <w:t xml:space="preserve">    4</w:t>
      </w:r>
      <w:r>
        <w:rPr>
          <w:rFonts w:hint="eastAsia"/>
        </w:rPr>
        <w:t>）申报项目若有需要回避的评审专家，须在提交项目申请书的同时，由申报单位出具公函提出回避专家名单，并说明理由。每个项目申请回避专家人数不超过</w:t>
      </w:r>
      <w:r>
        <w:rPr>
          <w:rFonts w:hint="eastAsia"/>
        </w:rPr>
        <w:t>3</w:t>
      </w:r>
      <w:r>
        <w:rPr>
          <w:rFonts w:hint="eastAsia"/>
        </w:rPr>
        <w:t>人。对于理由不充分或逾期提出申请的，不予考虑。</w:t>
      </w:r>
    </w:p>
    <w:p w:rsidR="006F220E" w:rsidRDefault="006F220E" w:rsidP="006F220E">
      <w:r>
        <w:rPr>
          <w:rFonts w:hint="eastAsia"/>
        </w:rPr>
        <w:t xml:space="preserve">    5</w:t>
      </w:r>
      <w:r>
        <w:rPr>
          <w:rFonts w:hint="eastAsia"/>
        </w:rPr>
        <w:t>）鼓励开展高水平双边和多边国际合作。与欧盟合作项目根据“中华人民共和国政府与欧洲共同体科学技术合作协定”中的有关规定进行申报，评审及立项程序与其它项目申请相同。</w:t>
      </w:r>
    </w:p>
    <w:p w:rsidR="006F220E" w:rsidRDefault="006F220E" w:rsidP="006F220E">
      <w:r>
        <w:rPr>
          <w:rFonts w:hint="eastAsia"/>
        </w:rPr>
        <w:t>五、资助模式</w:t>
      </w:r>
    </w:p>
    <w:p w:rsidR="006F220E" w:rsidRDefault="006F220E" w:rsidP="006F220E">
      <w:r>
        <w:rPr>
          <w:rFonts w:hint="eastAsia"/>
        </w:rPr>
        <w:t>项目立项后先期获得省自然科学基金的研发资金，取得预期成果通过中期验收审查考核后，再由海洋国家实验室对项目给予经费后补助。</w:t>
      </w:r>
    </w:p>
    <w:p w:rsidR="006F220E" w:rsidRDefault="006F220E" w:rsidP="006F220E">
      <w:r>
        <w:rPr>
          <w:rFonts w:hint="eastAsia"/>
        </w:rPr>
        <w:t>六、申报方式</w:t>
      </w:r>
    </w:p>
    <w:p w:rsidR="006F220E" w:rsidRDefault="006F220E" w:rsidP="006F220E">
      <w:r>
        <w:rPr>
          <w:rFonts w:hint="eastAsia"/>
        </w:rPr>
        <w:t>1</w:t>
      </w:r>
      <w:r>
        <w:rPr>
          <w:rFonts w:hint="eastAsia"/>
        </w:rPr>
        <w:t>、申报单位按照《问海计划实施方案》及《问海计划项目资助经费管理办法》（详见国家实验室网站）有关要求，认真编写项目申报书（可在国家实验室网站下载），拟研制设备的产业化及应用前景须明确可考核，否则按无效申报处理。</w:t>
      </w:r>
    </w:p>
    <w:p w:rsidR="006F220E" w:rsidRDefault="006F220E" w:rsidP="006F220E">
      <w:r>
        <w:rPr>
          <w:rFonts w:hint="eastAsia"/>
        </w:rPr>
        <w:t>2</w:t>
      </w:r>
      <w:r>
        <w:rPr>
          <w:rFonts w:hint="eastAsia"/>
        </w:rPr>
        <w:t>、项目申报书签字并加盖单位公章后，连同相关附件证明材料复印件（加盖单位公章）装订成册，一式</w:t>
      </w:r>
      <w:r>
        <w:rPr>
          <w:rFonts w:hint="eastAsia"/>
        </w:rPr>
        <w:t>6</w:t>
      </w:r>
      <w:r>
        <w:rPr>
          <w:rFonts w:hint="eastAsia"/>
        </w:rPr>
        <w:t>份，于</w:t>
      </w:r>
      <w:r>
        <w:rPr>
          <w:rFonts w:hint="eastAsia"/>
        </w:rPr>
        <w:t>2016</w:t>
      </w:r>
      <w:r>
        <w:rPr>
          <w:rFonts w:hint="eastAsia"/>
        </w:rPr>
        <w:t>年</w:t>
      </w:r>
      <w:r>
        <w:rPr>
          <w:rFonts w:hint="eastAsia"/>
        </w:rPr>
        <w:t>7</w:t>
      </w:r>
      <w:r>
        <w:rPr>
          <w:rFonts w:hint="eastAsia"/>
        </w:rPr>
        <w:t>月</w:t>
      </w:r>
      <w:r>
        <w:rPr>
          <w:rFonts w:hint="eastAsia"/>
        </w:rPr>
        <w:t>12</w:t>
      </w:r>
      <w:r>
        <w:rPr>
          <w:rFonts w:hint="eastAsia"/>
        </w:rPr>
        <w:t>日前报送青岛海洋科学与技术国家实验室发展中心，同时将所有申报材料电子版发至邮箱</w:t>
      </w:r>
      <w:r>
        <w:rPr>
          <w:rFonts w:hint="eastAsia"/>
        </w:rPr>
        <w:t>pchen@qnlm.ac</w:t>
      </w:r>
      <w:r>
        <w:rPr>
          <w:rFonts w:hint="eastAsia"/>
        </w:rPr>
        <w:t>，逾期不予受理。</w:t>
      </w:r>
    </w:p>
    <w:p w:rsidR="006F220E" w:rsidRDefault="006F220E" w:rsidP="006F220E">
      <w:r>
        <w:rPr>
          <w:rFonts w:hint="eastAsia"/>
        </w:rPr>
        <w:t>地</w:t>
      </w:r>
      <w:r>
        <w:rPr>
          <w:rFonts w:hint="eastAsia"/>
        </w:rPr>
        <w:t xml:space="preserve">  </w:t>
      </w:r>
      <w:r>
        <w:rPr>
          <w:rFonts w:hint="eastAsia"/>
        </w:rPr>
        <w:t>址：青岛市即墨鳌山卫问海路</w:t>
      </w:r>
      <w:r>
        <w:rPr>
          <w:rFonts w:hint="eastAsia"/>
        </w:rPr>
        <w:t>1</w:t>
      </w:r>
      <w:r>
        <w:rPr>
          <w:rFonts w:hint="eastAsia"/>
        </w:rPr>
        <w:t>号，邮编</w:t>
      </w:r>
      <w:r>
        <w:rPr>
          <w:rFonts w:hint="eastAsia"/>
        </w:rPr>
        <w:t>2660237</w:t>
      </w:r>
    </w:p>
    <w:p w:rsidR="006F220E" w:rsidRDefault="006F220E" w:rsidP="006F220E">
      <w:r>
        <w:rPr>
          <w:rFonts w:hint="eastAsia"/>
        </w:rPr>
        <w:t>联系人：青岛海洋科学与技术国家实验室成果转化部</w:t>
      </w:r>
    </w:p>
    <w:p w:rsidR="006F220E" w:rsidRDefault="006F220E" w:rsidP="006F220E">
      <w:r>
        <w:rPr>
          <w:rFonts w:hint="eastAsia"/>
        </w:rPr>
        <w:t>陈</w:t>
      </w:r>
      <w:r>
        <w:rPr>
          <w:rFonts w:hint="eastAsia"/>
        </w:rPr>
        <w:t xml:space="preserve">  </w:t>
      </w:r>
      <w:r>
        <w:rPr>
          <w:rFonts w:hint="eastAsia"/>
        </w:rPr>
        <w:t>萍</w:t>
      </w:r>
      <w:r>
        <w:rPr>
          <w:rFonts w:hint="eastAsia"/>
        </w:rPr>
        <w:t xml:space="preserve">  13658664831</w:t>
      </w:r>
    </w:p>
    <w:sectPr w:rsidR="006F220E" w:rsidSect="00AA6A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F220E"/>
    <w:rsid w:val="006F220E"/>
    <w:rsid w:val="00771F73"/>
    <w:rsid w:val="00AA6A9B"/>
    <w:rsid w:val="00F566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A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374</Words>
  <Characters>2132</Characters>
  <Application>Microsoft Office Word</Application>
  <DocSecurity>0</DocSecurity>
  <Lines>17</Lines>
  <Paragraphs>5</Paragraphs>
  <ScaleCrop>false</ScaleCrop>
  <Company>CHINA</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3</cp:revision>
  <dcterms:created xsi:type="dcterms:W3CDTF">2016-06-23T03:32:00Z</dcterms:created>
  <dcterms:modified xsi:type="dcterms:W3CDTF">2016-06-23T03:32:00Z</dcterms:modified>
</cp:coreProperties>
</file>